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7E" w:rsidRDefault="00DB327E" w:rsidP="00DB327E">
      <w:pPr>
        <w:jc w:val="center"/>
      </w:pPr>
      <w:r>
        <w:rPr>
          <w:noProof/>
        </w:rPr>
        <w:drawing>
          <wp:inline distT="0" distB="0" distL="0" distR="0">
            <wp:extent cx="3775004" cy="48456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393" cy="4856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27E" w:rsidRDefault="00DB327E" w:rsidP="00DB327E">
      <w:pPr>
        <w:tabs>
          <w:tab w:val="num" w:pos="360"/>
        </w:tabs>
        <w:ind w:left="360" w:hanging="360"/>
        <w:jc w:val="center"/>
        <w:rPr>
          <w:b/>
          <w:sz w:val="18"/>
          <w:szCs w:val="18"/>
          <w:u w:val="single"/>
        </w:rPr>
      </w:pPr>
    </w:p>
    <w:p w:rsidR="00DB327E" w:rsidRDefault="00DB327E" w:rsidP="00DB327E">
      <w:pPr>
        <w:tabs>
          <w:tab w:val="num" w:pos="360"/>
        </w:tabs>
        <w:ind w:left="360" w:hanging="360"/>
        <w:jc w:val="center"/>
        <w:rPr>
          <w:b/>
          <w:sz w:val="18"/>
          <w:szCs w:val="18"/>
          <w:u w:val="single"/>
        </w:rPr>
      </w:pPr>
    </w:p>
    <w:p w:rsidR="00DB327E" w:rsidRDefault="00DB327E" w:rsidP="00DB327E">
      <w:pPr>
        <w:tabs>
          <w:tab w:val="num" w:pos="360"/>
        </w:tabs>
        <w:ind w:left="360" w:hanging="360"/>
        <w:jc w:val="center"/>
        <w:rPr>
          <w:b/>
          <w:sz w:val="18"/>
          <w:szCs w:val="18"/>
          <w:u w:val="single"/>
        </w:rPr>
      </w:pPr>
    </w:p>
    <w:p w:rsidR="00DB327E" w:rsidRPr="00DB327E" w:rsidRDefault="00DB327E" w:rsidP="00DB327E">
      <w:pPr>
        <w:tabs>
          <w:tab w:val="num" w:pos="360"/>
        </w:tabs>
        <w:ind w:left="360" w:hanging="360"/>
        <w:jc w:val="center"/>
        <w:rPr>
          <w:b/>
          <w:sz w:val="22"/>
          <w:szCs w:val="22"/>
        </w:rPr>
      </w:pPr>
      <w:r w:rsidRPr="00DB327E">
        <w:rPr>
          <w:b/>
          <w:sz w:val="22"/>
          <w:szCs w:val="22"/>
          <w:u w:val="single"/>
        </w:rPr>
        <w:t>5.  Расположение органов управления</w:t>
      </w:r>
      <w:r w:rsidRPr="00DB327E">
        <w:rPr>
          <w:b/>
          <w:sz w:val="22"/>
          <w:szCs w:val="22"/>
        </w:rPr>
        <w:t>.</w:t>
      </w:r>
    </w:p>
    <w:p w:rsidR="00DB327E" w:rsidRPr="00DB327E" w:rsidRDefault="00DB327E" w:rsidP="00DB327E">
      <w:pPr>
        <w:tabs>
          <w:tab w:val="num" w:pos="360"/>
        </w:tabs>
        <w:ind w:left="360" w:hanging="360"/>
        <w:jc w:val="center"/>
        <w:rPr>
          <w:b/>
          <w:sz w:val="22"/>
          <w:szCs w:val="22"/>
        </w:rPr>
      </w:pPr>
    </w:p>
    <w:p w:rsidR="00DB327E" w:rsidRPr="00DB327E" w:rsidRDefault="00DB327E" w:rsidP="00DB327E">
      <w:pPr>
        <w:numPr>
          <w:ilvl w:val="0"/>
          <w:numId w:val="1"/>
        </w:numPr>
        <w:rPr>
          <w:b/>
          <w:sz w:val="22"/>
          <w:szCs w:val="22"/>
        </w:rPr>
      </w:pPr>
      <w:r w:rsidRPr="00DB327E">
        <w:rPr>
          <w:b/>
          <w:sz w:val="22"/>
          <w:szCs w:val="22"/>
        </w:rPr>
        <w:t xml:space="preserve">         ПУ представляет  собой  настенную  конструкцию  с  выносным  датчиком  температуры. </w:t>
      </w:r>
    </w:p>
    <w:p w:rsidR="00DB327E" w:rsidRPr="00DB327E" w:rsidRDefault="00DB327E" w:rsidP="00DB327E">
      <w:pPr>
        <w:ind w:left="360"/>
        <w:rPr>
          <w:b/>
          <w:sz w:val="22"/>
          <w:szCs w:val="22"/>
        </w:rPr>
      </w:pPr>
      <w:r w:rsidRPr="00DB327E">
        <w:rPr>
          <w:b/>
          <w:sz w:val="22"/>
          <w:szCs w:val="22"/>
        </w:rPr>
        <w:t xml:space="preserve">         На  передней  панели  корпуса  расположены:</w:t>
      </w:r>
    </w:p>
    <w:p w:rsidR="00DB327E" w:rsidRPr="00796579" w:rsidRDefault="00DB327E" w:rsidP="00DB327E">
      <w:pPr>
        <w:ind w:left="360"/>
        <w:rPr>
          <w:b/>
          <w:sz w:val="18"/>
          <w:szCs w:val="18"/>
        </w:rPr>
      </w:pPr>
    </w:p>
    <w:tbl>
      <w:tblPr>
        <w:tblW w:w="311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</w:tblGrid>
      <w:tr w:rsidR="00DB327E" w:rsidRPr="00796579" w:rsidTr="006E5D52">
        <w:trPr>
          <w:trHeight w:val="1915"/>
        </w:trPr>
        <w:tc>
          <w:tcPr>
            <w:tcW w:w="3118" w:type="dxa"/>
            <w:shd w:val="clear" w:color="auto" w:fill="auto"/>
          </w:tcPr>
          <w:p w:rsidR="00DB327E" w:rsidRDefault="00DB327E" w:rsidP="006E5D52">
            <w:pPr>
              <w:jc w:val="center"/>
              <w:rPr>
                <w:b/>
                <w:sz w:val="18"/>
                <w:szCs w:val="18"/>
              </w:rPr>
            </w:pPr>
          </w:p>
          <w:p w:rsidR="00DB327E" w:rsidRPr="00796579" w:rsidRDefault="00DB327E" w:rsidP="006E5D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ПУ-45</w:t>
            </w:r>
            <w:r w:rsidR="00D97316">
              <w:rPr>
                <w:b/>
                <w:sz w:val="18"/>
                <w:szCs w:val="18"/>
              </w:rPr>
              <w:t>П</w:t>
            </w:r>
          </w:p>
          <w:p w:rsidR="00DB327E" w:rsidRPr="00796579" w:rsidRDefault="00DB327E" w:rsidP="006E5D52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796579">
              <w:rPr>
                <w:b/>
                <w:sz w:val="18"/>
                <w:szCs w:val="18"/>
              </w:rPr>
              <w:t>Выключатель «Сеть»</w:t>
            </w:r>
          </w:p>
          <w:p w:rsidR="00DB327E" w:rsidRPr="00796579" w:rsidRDefault="00DB327E" w:rsidP="006E5D52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Цифровой индикатор</w:t>
            </w:r>
          </w:p>
          <w:p w:rsidR="00DB327E" w:rsidRDefault="00DB327E" w:rsidP="006E5D52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Кнопка установка</w:t>
            </w:r>
          </w:p>
          <w:p w:rsidR="00DB327E" w:rsidRDefault="00813497" w:rsidP="006E5D52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6" type="#_x0000_t55" style="position:absolute;left:0;text-align:left;margin-left:54.4pt;margin-top:7.55pt;width:8.15pt;height:11.8pt;rotation:-90;flip:x;z-index:251660288" adj="12214"/>
              </w:pict>
            </w:r>
            <w:r w:rsidR="00DB327E">
              <w:rPr>
                <w:b/>
                <w:sz w:val="18"/>
                <w:szCs w:val="18"/>
              </w:rPr>
              <w:t>Кнопка «</w:t>
            </w:r>
            <w:proofErr w:type="spellStart"/>
            <w:r w:rsidR="00DB327E">
              <w:rPr>
                <w:b/>
                <w:sz w:val="18"/>
                <w:szCs w:val="18"/>
              </w:rPr>
              <w:t>Прог</w:t>
            </w:r>
            <w:proofErr w:type="spellEnd"/>
            <w:r w:rsidR="00DB327E">
              <w:rPr>
                <w:b/>
                <w:sz w:val="18"/>
                <w:szCs w:val="18"/>
              </w:rPr>
              <w:t>»</w:t>
            </w:r>
          </w:p>
          <w:p w:rsidR="00DB327E" w:rsidRDefault="00DB327E" w:rsidP="006E5D52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Кнопка</w:t>
            </w:r>
          </w:p>
          <w:p w:rsidR="00DB327E" w:rsidRDefault="00813497" w:rsidP="006E5D52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27" type="#_x0000_t55" style="position:absolute;left:0;text-align:left;margin-left:54.3pt;margin-top:-1.2pt;width:8.4pt;height:11.8pt;rotation:90;z-index:251661312" adj="11957"/>
              </w:pict>
            </w:r>
            <w:r w:rsidR="00DB327E">
              <w:rPr>
                <w:b/>
                <w:sz w:val="18"/>
                <w:szCs w:val="18"/>
              </w:rPr>
              <w:t xml:space="preserve">Кнопка  </w:t>
            </w:r>
          </w:p>
          <w:p w:rsidR="00DB327E" w:rsidRPr="00796579" w:rsidRDefault="00DB327E" w:rsidP="006E5D52">
            <w:pPr>
              <w:ind w:left="360"/>
              <w:rPr>
                <w:b/>
                <w:sz w:val="18"/>
                <w:szCs w:val="18"/>
              </w:rPr>
            </w:pPr>
            <w:r w:rsidRPr="00796579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DB327E" w:rsidRDefault="00DB327E" w:rsidP="00DB327E">
      <w:pPr>
        <w:tabs>
          <w:tab w:val="num" w:pos="360"/>
        </w:tabs>
        <w:ind w:left="360" w:hanging="360"/>
        <w:jc w:val="center"/>
        <w:rPr>
          <w:b/>
          <w:sz w:val="18"/>
          <w:szCs w:val="18"/>
          <w:u w:val="single"/>
        </w:rPr>
      </w:pPr>
    </w:p>
    <w:p w:rsidR="00DB327E" w:rsidRDefault="00DB327E" w:rsidP="00DB327E">
      <w:pPr>
        <w:tabs>
          <w:tab w:val="num" w:pos="360"/>
        </w:tabs>
        <w:ind w:left="360" w:hanging="360"/>
        <w:jc w:val="center"/>
        <w:rPr>
          <w:b/>
          <w:sz w:val="18"/>
          <w:szCs w:val="18"/>
          <w:u w:val="single"/>
        </w:rPr>
      </w:pPr>
    </w:p>
    <w:p w:rsidR="00DB327E" w:rsidRPr="00DB327E" w:rsidRDefault="00BB0E0E" w:rsidP="00DB327E">
      <w:pPr>
        <w:ind w:left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6</w:t>
      </w:r>
      <w:r w:rsidR="00DB327E" w:rsidRPr="00DB327E">
        <w:rPr>
          <w:b/>
          <w:sz w:val="22"/>
          <w:szCs w:val="22"/>
          <w:u w:val="single"/>
        </w:rPr>
        <w:t xml:space="preserve">.  Установка  требуемой температуры и времени работы </w:t>
      </w:r>
      <w:proofErr w:type="spellStart"/>
      <w:r w:rsidR="00DB327E" w:rsidRPr="00DB327E">
        <w:rPr>
          <w:b/>
          <w:sz w:val="22"/>
          <w:szCs w:val="22"/>
          <w:u w:val="single"/>
        </w:rPr>
        <w:t>электрокаменки</w:t>
      </w:r>
      <w:proofErr w:type="spellEnd"/>
      <w:r w:rsidR="00DB327E" w:rsidRPr="00DB327E">
        <w:rPr>
          <w:b/>
          <w:sz w:val="22"/>
          <w:szCs w:val="22"/>
          <w:u w:val="single"/>
        </w:rPr>
        <w:t>.</w:t>
      </w:r>
    </w:p>
    <w:p w:rsidR="00DB327E" w:rsidRPr="00DB327E" w:rsidRDefault="00DB327E" w:rsidP="00DB327E">
      <w:pPr>
        <w:rPr>
          <w:b/>
          <w:sz w:val="22"/>
          <w:szCs w:val="22"/>
        </w:rPr>
      </w:pPr>
      <w:r w:rsidRPr="00DB327E">
        <w:rPr>
          <w:b/>
          <w:sz w:val="22"/>
          <w:szCs w:val="22"/>
        </w:rPr>
        <w:t xml:space="preserve">  </w:t>
      </w:r>
    </w:p>
    <w:p w:rsidR="00DB327E" w:rsidRPr="00DB327E" w:rsidRDefault="00DB327E" w:rsidP="00DB327E">
      <w:pPr>
        <w:rPr>
          <w:b/>
          <w:sz w:val="22"/>
          <w:szCs w:val="22"/>
        </w:rPr>
      </w:pPr>
      <w:r w:rsidRPr="00DB327E">
        <w:rPr>
          <w:b/>
          <w:sz w:val="22"/>
          <w:szCs w:val="22"/>
        </w:rPr>
        <w:t xml:space="preserve"> </w:t>
      </w:r>
    </w:p>
    <w:p w:rsidR="00DB327E" w:rsidRPr="00DB327E" w:rsidRDefault="00DB327E" w:rsidP="00DB327E">
      <w:pPr>
        <w:rPr>
          <w:b/>
          <w:sz w:val="22"/>
          <w:szCs w:val="22"/>
        </w:rPr>
      </w:pPr>
      <w:r w:rsidRPr="00DB327E">
        <w:rPr>
          <w:b/>
          <w:sz w:val="22"/>
          <w:szCs w:val="22"/>
        </w:rPr>
        <w:t xml:space="preserve">Включить клавишу «Сеть». </w:t>
      </w:r>
    </w:p>
    <w:p w:rsidR="00DB327E" w:rsidRPr="00DB327E" w:rsidRDefault="00DB327E" w:rsidP="00DB327E">
      <w:pPr>
        <w:rPr>
          <w:b/>
          <w:sz w:val="22"/>
          <w:szCs w:val="22"/>
        </w:rPr>
      </w:pPr>
      <w:r w:rsidRPr="00DB327E">
        <w:rPr>
          <w:b/>
          <w:sz w:val="22"/>
          <w:szCs w:val="22"/>
        </w:rPr>
        <w:t>На цифровом индикаторе в левом нижнем углу загорится красная точка. Нажать и удерживать 2-3 сек. кнопку «Установка». В верхнем левом углу появится буква «У» с красной точкой и установленная температура. Стрелками  «вверх»/ «вниз» установить требуемую температуру, шаг установки 5 гр.С. Для перехода в режим установки времени работы, нажать еще раз на кнопку «Установка», шаг установки 30мин. Кнопка «ПРОГ» на цифровом индикаторе является дублером кнопки «Установка».</w:t>
      </w:r>
    </w:p>
    <w:p w:rsidR="00DB327E" w:rsidRPr="00DB327E" w:rsidRDefault="00DB327E" w:rsidP="00DB327E">
      <w:pPr>
        <w:rPr>
          <w:b/>
          <w:sz w:val="22"/>
          <w:szCs w:val="22"/>
        </w:rPr>
      </w:pPr>
      <w:r w:rsidRPr="00DB327E">
        <w:rPr>
          <w:b/>
          <w:sz w:val="22"/>
          <w:szCs w:val="22"/>
        </w:rPr>
        <w:t xml:space="preserve">  После установки температуры  и времени работы для включения </w:t>
      </w:r>
      <w:proofErr w:type="spellStart"/>
      <w:r w:rsidRPr="00DB327E">
        <w:rPr>
          <w:b/>
          <w:sz w:val="22"/>
          <w:szCs w:val="22"/>
        </w:rPr>
        <w:t>электрокаменки</w:t>
      </w:r>
      <w:proofErr w:type="spellEnd"/>
      <w:r w:rsidRPr="00DB327E">
        <w:rPr>
          <w:b/>
          <w:sz w:val="22"/>
          <w:szCs w:val="22"/>
        </w:rPr>
        <w:t xml:space="preserve"> надо нажать и удерживать 2-3 сек. кнопку «Установка»,  до срабатывания магнитного пускателя. На цифровом индикаторе  в левой части появятся буква «Н» с красной точкой и текущая температура в парной. При необходимости в любой момент, нажав кнопку «Установка», вы можете остановить процесс нагрева. </w:t>
      </w:r>
    </w:p>
    <w:p w:rsidR="00DB327E" w:rsidRPr="00DB327E" w:rsidRDefault="00DB327E" w:rsidP="00DB327E">
      <w:pPr>
        <w:rPr>
          <w:b/>
          <w:sz w:val="22"/>
          <w:szCs w:val="22"/>
        </w:rPr>
      </w:pPr>
      <w:r w:rsidRPr="00DB327E">
        <w:rPr>
          <w:b/>
          <w:sz w:val="22"/>
          <w:szCs w:val="22"/>
        </w:rPr>
        <w:t xml:space="preserve">  При достижении заданной температуры в парной пульт начнет поддерживать заданную температуру в парной. На табло поочередно высвечивается текущая температура и время до окончания работы </w:t>
      </w:r>
      <w:proofErr w:type="spellStart"/>
      <w:r w:rsidRPr="00DB327E">
        <w:rPr>
          <w:b/>
          <w:sz w:val="22"/>
          <w:szCs w:val="22"/>
        </w:rPr>
        <w:t>электрокаменки</w:t>
      </w:r>
      <w:proofErr w:type="spellEnd"/>
      <w:r w:rsidRPr="00DB327E">
        <w:rPr>
          <w:b/>
          <w:sz w:val="22"/>
          <w:szCs w:val="22"/>
        </w:rPr>
        <w:t>. В левой части индикатора высвечивается буква «Н» с красной точкой – режим нагрева или буква «О» с мигающей точкой – режим ожидания команды на нагрев.</w:t>
      </w:r>
    </w:p>
    <w:p w:rsidR="00DB327E" w:rsidRPr="00DB327E" w:rsidRDefault="00DB327E" w:rsidP="00DB327E">
      <w:pPr>
        <w:rPr>
          <w:b/>
          <w:sz w:val="22"/>
          <w:szCs w:val="22"/>
        </w:rPr>
      </w:pPr>
      <w:r w:rsidRPr="00DB327E">
        <w:rPr>
          <w:b/>
          <w:sz w:val="22"/>
          <w:szCs w:val="22"/>
        </w:rPr>
        <w:t xml:space="preserve">  Для отключения питания пульта необходимо нажать кнопку «Сеть».</w:t>
      </w:r>
    </w:p>
    <w:p w:rsidR="00DD0E7B" w:rsidRPr="00DB327E" w:rsidRDefault="00DD0E7B">
      <w:pPr>
        <w:rPr>
          <w:sz w:val="22"/>
          <w:szCs w:val="22"/>
        </w:rPr>
      </w:pPr>
    </w:p>
    <w:sectPr w:rsidR="00DD0E7B" w:rsidRPr="00DB327E" w:rsidSect="00DB327E">
      <w:pgSz w:w="16838" w:h="11906" w:orient="landscape"/>
      <w:pgMar w:top="284" w:right="1134" w:bottom="850" w:left="1134" w:header="708" w:footer="708" w:gutter="0"/>
      <w:cols w:num="2" w:space="159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008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4FD176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327E"/>
    <w:rsid w:val="000E63D2"/>
    <w:rsid w:val="004A698F"/>
    <w:rsid w:val="00813497"/>
    <w:rsid w:val="008B70C8"/>
    <w:rsid w:val="00BB0E0E"/>
    <w:rsid w:val="00D97316"/>
    <w:rsid w:val="00DB327E"/>
    <w:rsid w:val="00DD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2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2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2015-07-28T08:48:00Z</dcterms:created>
  <dcterms:modified xsi:type="dcterms:W3CDTF">2015-07-28T08:59:00Z</dcterms:modified>
</cp:coreProperties>
</file>